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7A" w:rsidRPr="00DB406E" w:rsidRDefault="0008777A" w:rsidP="0008777A">
      <w:pPr>
        <w:rPr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08777A" w:rsidRPr="00950158" w:rsidTr="00F15353">
        <w:tc>
          <w:tcPr>
            <w:tcW w:w="4503" w:type="dxa"/>
          </w:tcPr>
          <w:p w:rsidR="0008777A" w:rsidRPr="00950158" w:rsidRDefault="0008777A" w:rsidP="00F1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5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77A" w:rsidRPr="00522C4D" w:rsidTr="00522C4D">
        <w:trPr>
          <w:trHeight w:val="2346"/>
        </w:trPr>
        <w:tc>
          <w:tcPr>
            <w:tcW w:w="4503" w:type="dxa"/>
          </w:tcPr>
          <w:p w:rsidR="0008777A" w:rsidRPr="00522C4D" w:rsidRDefault="0008777A" w:rsidP="00F1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08777A" w:rsidRPr="00522C4D" w:rsidRDefault="0008777A" w:rsidP="00F1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ТРГОВИНЕ, </w:t>
            </w:r>
          </w:p>
          <w:p w:rsidR="0008777A" w:rsidRPr="00522C4D" w:rsidRDefault="0008777A" w:rsidP="00F1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ТУРИЗМА И ТЕЛЕКОМУНИКАЦИЈА</w:t>
            </w:r>
          </w:p>
          <w:p w:rsidR="0008777A" w:rsidRPr="00522C4D" w:rsidRDefault="0008777A" w:rsidP="00F1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Број: </w:t>
            </w:r>
            <w:r w:rsidRPr="00522C4D">
              <w:rPr>
                <w:rFonts w:ascii="Times New Roman" w:hAnsi="Times New Roman"/>
                <w:sz w:val="24"/>
                <w:szCs w:val="24"/>
                <w:lang w:val="sr-Cyrl-RS"/>
              </w:rPr>
              <w:t>404-02-</w:t>
            </w:r>
            <w:r w:rsidR="00522C4D">
              <w:rPr>
                <w:rFonts w:ascii="Times New Roman" w:hAnsi="Times New Roman"/>
                <w:sz w:val="24"/>
                <w:szCs w:val="24"/>
              </w:rPr>
              <w:t>4</w:t>
            </w:r>
            <w:r w:rsidRPr="00522C4D">
              <w:rPr>
                <w:rFonts w:ascii="Times New Roman" w:hAnsi="Times New Roman"/>
                <w:sz w:val="24"/>
                <w:szCs w:val="24"/>
              </w:rPr>
              <w:t>5</w:t>
            </w:r>
            <w:r w:rsidR="00522C4D">
              <w:rPr>
                <w:rFonts w:ascii="Times New Roman" w:hAnsi="Times New Roman"/>
                <w:sz w:val="24"/>
                <w:szCs w:val="24"/>
                <w:lang w:val="sr-Cyrl-RS"/>
              </w:rPr>
              <w:t>/2015</w:t>
            </w:r>
            <w:r w:rsidRPr="00522C4D">
              <w:rPr>
                <w:rFonts w:ascii="Times New Roman" w:hAnsi="Times New Roman"/>
                <w:sz w:val="24"/>
                <w:szCs w:val="24"/>
                <w:lang w:val="sr-Cyrl-RS"/>
              </w:rPr>
              <w:t>-02/</w:t>
            </w:r>
            <w:r w:rsidRPr="00522C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8777A" w:rsidRPr="00522C4D" w:rsidRDefault="00522C4D" w:rsidP="00F1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27.03</w:t>
            </w:r>
            <w:r w:rsidR="0008777A" w:rsidRPr="00522C4D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2015</w:t>
            </w:r>
            <w:r w:rsidR="0008777A" w:rsidRPr="00522C4D">
              <w:rPr>
                <w:rFonts w:ascii="Times New Roman" w:hAnsi="Times New Roman"/>
                <w:sz w:val="24"/>
                <w:szCs w:val="24"/>
                <w:lang w:val="ru-RU"/>
              </w:rPr>
              <w:t>. године</w:t>
            </w:r>
          </w:p>
          <w:p w:rsidR="0008777A" w:rsidRPr="00522C4D" w:rsidRDefault="0008777A" w:rsidP="00F1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08777A" w:rsidRPr="00522C4D" w:rsidRDefault="0008777A" w:rsidP="00F1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522C4D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22C4D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22C4D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522C4D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522C4D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22C4D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522C4D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08777A" w:rsidRPr="00950158" w:rsidRDefault="0008777A" w:rsidP="005A01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8777A" w:rsidRPr="00127E74" w:rsidRDefault="0008777A" w:rsidP="0008777A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27E74">
        <w:rPr>
          <w:rFonts w:ascii="Times New Roman" w:hAnsi="Times New Roman"/>
          <w:b/>
          <w:sz w:val="28"/>
          <w:szCs w:val="28"/>
          <w:lang w:val="sr-Cyrl-RS"/>
        </w:rPr>
        <w:t>Одговор на захтев за додатне информације или појашњења у вези са</w:t>
      </w:r>
    </w:p>
    <w:p w:rsidR="0008777A" w:rsidRPr="00127E74" w:rsidRDefault="0008777A" w:rsidP="0008777A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27E74">
        <w:rPr>
          <w:rFonts w:ascii="Times New Roman" w:hAnsi="Times New Roman"/>
          <w:b/>
          <w:sz w:val="28"/>
          <w:szCs w:val="28"/>
          <w:lang w:val="sr-Cyrl-RS"/>
        </w:rPr>
        <w:t xml:space="preserve"> припремањем понуде</w:t>
      </w:r>
    </w:p>
    <w:p w:rsidR="0008777A" w:rsidRDefault="0008777A" w:rsidP="0008777A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8777A" w:rsidRPr="00CC7BB8" w:rsidRDefault="0008777A" w:rsidP="000877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C7BB8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CC7BB8">
        <w:rPr>
          <w:rFonts w:ascii="Times New Roman" w:hAnsi="Times New Roman"/>
          <w:sz w:val="24"/>
          <w:szCs w:val="24"/>
          <w:lang w:val="sr-Cyrl-RS"/>
        </w:rPr>
        <w:t>У складу са чланом 63. став 3. Закона о јавним набавкама („Службени гласник РС” број 124/12</w:t>
      </w:r>
      <w:r w:rsidR="00522C4D" w:rsidRPr="00CC7BB8">
        <w:rPr>
          <w:rFonts w:ascii="Times New Roman" w:hAnsi="Times New Roman"/>
          <w:sz w:val="24"/>
          <w:szCs w:val="24"/>
          <w:lang w:val="sr-Cyrl-RS"/>
        </w:rPr>
        <w:t xml:space="preserve"> и 14/15</w:t>
      </w:r>
      <w:r w:rsidRPr="00CC7BB8">
        <w:rPr>
          <w:rFonts w:ascii="Times New Roman" w:hAnsi="Times New Roman"/>
          <w:sz w:val="24"/>
          <w:szCs w:val="24"/>
          <w:lang w:val="sr-Cyrl-RS"/>
        </w:rPr>
        <w:t xml:space="preserve">) достављамо вам </w:t>
      </w:r>
      <w:r w:rsidRPr="00CC7BB8">
        <w:rPr>
          <w:rFonts w:ascii="Times New Roman" w:hAnsi="Times New Roman"/>
          <w:b/>
          <w:sz w:val="24"/>
          <w:szCs w:val="24"/>
          <w:lang w:val="sr-Cyrl-RS"/>
        </w:rPr>
        <w:t xml:space="preserve">Одговор </w:t>
      </w:r>
      <w:r w:rsidR="00522C4D" w:rsidRPr="00CC7BB8">
        <w:rPr>
          <w:rFonts w:ascii="Times New Roman" w:hAnsi="Times New Roman"/>
          <w:b/>
          <w:sz w:val="24"/>
          <w:szCs w:val="24"/>
        </w:rPr>
        <w:t>1</w:t>
      </w:r>
      <w:r w:rsidRPr="00CC7BB8">
        <w:rPr>
          <w:rFonts w:ascii="Times New Roman" w:hAnsi="Times New Roman"/>
          <w:sz w:val="24"/>
          <w:szCs w:val="24"/>
          <w:lang w:val="sr-Cyrl-RS"/>
        </w:rPr>
        <w:t xml:space="preserve"> на захтев за додатне информације или појашњења у вези са припремањем понуде за јавну набавку</w:t>
      </w:r>
      <w:r w:rsidR="00CC7BB8" w:rsidRPr="00CC7BB8">
        <w:rPr>
          <w:rFonts w:ascii="Times New Roman" w:hAnsi="Times New Roman"/>
          <w:sz w:val="24"/>
          <w:szCs w:val="24"/>
          <w:lang w:val="sr-Cyrl-RS"/>
        </w:rPr>
        <w:t xml:space="preserve"> П-11/2015 – услуга штампања </w:t>
      </w:r>
      <w:proofErr w:type="spellStart"/>
      <w:r w:rsidR="00CC7BB8" w:rsidRPr="00CC7BB8">
        <w:rPr>
          <w:rFonts w:ascii="Times New Roman" w:hAnsi="Times New Roman"/>
          <w:sz w:val="24"/>
          <w:szCs w:val="24"/>
          <w:lang w:val="sr-Cyrl-RS"/>
        </w:rPr>
        <w:t>ваучера</w:t>
      </w:r>
      <w:proofErr w:type="spellEnd"/>
      <w:r w:rsidR="00CC7BB8" w:rsidRPr="00CC7BB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C7BB8" w:rsidRPr="00CC7BB8">
        <w:rPr>
          <w:rFonts w:ascii="Times New Roman" w:hAnsi="Times New Roman" w:cs="Times New Roman"/>
          <w:sz w:val="24"/>
          <w:szCs w:val="24"/>
          <w:lang w:val="sr-Cyrl-RS" w:eastAsia="ar-SA"/>
        </w:rPr>
        <w:t>неоходних</w:t>
      </w:r>
      <w:proofErr w:type="spellEnd"/>
      <w:r w:rsidR="00CC7BB8" w:rsidRPr="00CC7BB8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за реализацију Уредбе о утврђивању мера подршке и ближих услова у погледу критеријума за </w:t>
      </w:r>
      <w:proofErr w:type="spellStart"/>
      <w:r w:rsidR="00CC7BB8" w:rsidRPr="00CC7BB8">
        <w:rPr>
          <w:rFonts w:ascii="Times New Roman" w:hAnsi="Times New Roman" w:cs="Times New Roman"/>
          <w:sz w:val="24"/>
          <w:szCs w:val="24"/>
          <w:lang w:val="sr-Cyrl-RS" w:eastAsia="ar-SA"/>
        </w:rPr>
        <w:t>одр</w:t>
      </w:r>
      <w:proofErr w:type="spellEnd"/>
      <w:r w:rsidR="00CC7BB8" w:rsidRPr="00CC7BB8">
        <w:rPr>
          <w:rFonts w:ascii="Times New Roman" w:hAnsi="Times New Roman" w:cs="Times New Roman"/>
          <w:sz w:val="24"/>
          <w:szCs w:val="24"/>
          <w:lang w:eastAsia="ar-SA"/>
        </w:rPr>
        <w:t>e</w:t>
      </w:r>
      <w:proofErr w:type="spellStart"/>
      <w:r w:rsidR="00CC7BB8" w:rsidRPr="00CC7BB8">
        <w:rPr>
          <w:rFonts w:ascii="Times New Roman" w:hAnsi="Times New Roman" w:cs="Times New Roman"/>
          <w:sz w:val="24"/>
          <w:szCs w:val="24"/>
          <w:lang w:val="sr-Cyrl-RS" w:eastAsia="ar-SA"/>
        </w:rPr>
        <w:t>ђивање</w:t>
      </w:r>
      <w:proofErr w:type="spellEnd"/>
      <w:r w:rsidR="00CC7BB8" w:rsidRPr="00CC7BB8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угрожених потрошача при додели </w:t>
      </w:r>
      <w:proofErr w:type="spellStart"/>
      <w:r w:rsidR="00CC7BB8" w:rsidRPr="00CC7BB8">
        <w:rPr>
          <w:rFonts w:ascii="Times New Roman" w:hAnsi="Times New Roman" w:cs="Times New Roman"/>
          <w:sz w:val="24"/>
          <w:szCs w:val="24"/>
          <w:lang w:val="sr-Cyrl-RS" w:eastAsia="ar-SA"/>
        </w:rPr>
        <w:t>ваучера</w:t>
      </w:r>
      <w:proofErr w:type="spellEnd"/>
      <w:r w:rsidR="00CC7BB8" w:rsidRPr="00CC7BB8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за субвенционисану куповину опреме за пријем сигнала дигиталне тел</w:t>
      </w:r>
      <w:r w:rsidR="00DB406E">
        <w:rPr>
          <w:rFonts w:ascii="Times New Roman" w:hAnsi="Times New Roman" w:cs="Times New Roman"/>
          <w:sz w:val="24"/>
          <w:szCs w:val="24"/>
          <w:lang w:val="sr-Cyrl-RS" w:eastAsia="ar-SA"/>
        </w:rPr>
        <w:t>евизије („Службени гласник  РС“</w:t>
      </w:r>
      <w:r w:rsidR="00CC7BB8" w:rsidRPr="00CC7BB8">
        <w:rPr>
          <w:rFonts w:ascii="Times New Roman" w:hAnsi="Times New Roman" w:cs="Times New Roman"/>
          <w:sz w:val="24"/>
          <w:szCs w:val="24"/>
          <w:lang w:val="sr-Cyrl-RS" w:eastAsia="ar-SA"/>
        </w:rPr>
        <w:t>, број 28/15</w:t>
      </w:r>
      <w:r w:rsidR="006463F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bookmarkStart w:id="0" w:name="_GoBack"/>
      <w:bookmarkEnd w:id="0"/>
      <w:r w:rsidRPr="00CC7BB8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08777A" w:rsidRDefault="0008777A" w:rsidP="000877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8777A" w:rsidRDefault="0008777A" w:rsidP="0008777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 w:rsidRPr="002E189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П</w:t>
      </w:r>
      <w:r w:rsidRPr="004B16C4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итање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1:</w:t>
      </w:r>
    </w:p>
    <w:p w:rsidR="00522C4D" w:rsidRPr="006C1D79" w:rsidRDefault="00522C4D" w:rsidP="00F15353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ли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 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испорука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ваучера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подразумева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ковертирање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? 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који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начине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предвиђено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обезбеди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могућност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разврставања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ваучера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по</w:t>
      </w:r>
      <w:proofErr w:type="spellEnd"/>
      <w:r w:rsidRPr="00DB406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B406E">
        <w:rPr>
          <w:rFonts w:ascii="Times New Roman" w:hAnsi="Times New Roman"/>
          <w:sz w:val="24"/>
          <w:szCs w:val="24"/>
          <w:lang w:val="sr-Latn-RS"/>
        </w:rPr>
        <w:t>алотментима</w:t>
      </w:r>
      <w:proofErr w:type="spellEnd"/>
      <w:r w:rsidR="006C1D79">
        <w:rPr>
          <w:rFonts w:ascii="Times New Roman" w:hAnsi="Times New Roman"/>
          <w:sz w:val="24"/>
          <w:szCs w:val="24"/>
          <w:lang w:val="sr-Cyrl-RS"/>
        </w:rPr>
        <w:t>.</w:t>
      </w:r>
    </w:p>
    <w:p w:rsidR="0008777A" w:rsidRDefault="0008777A" w:rsidP="0008777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A0BA4" w:rsidRPr="00522C4D" w:rsidRDefault="0008777A" w:rsidP="00522C4D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Одговор 1</w:t>
      </w:r>
      <w:r w:rsidRPr="00D237C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:</w:t>
      </w:r>
    </w:p>
    <w:p w:rsidR="005A0BA4" w:rsidRPr="00522C4D" w:rsidRDefault="005A0BA4" w:rsidP="00522C4D">
      <w:pPr>
        <w:jc w:val="both"/>
        <w:rPr>
          <w:rFonts w:ascii="Times New Roman" w:hAnsi="Times New Roman" w:cs="Times New Roman"/>
          <w:lang w:val="sr-Cyrl-RS"/>
        </w:rPr>
      </w:pPr>
      <w:r w:rsidRPr="00522C4D">
        <w:rPr>
          <w:rFonts w:ascii="Times New Roman" w:hAnsi="Times New Roman" w:cs="Times New Roman"/>
          <w:lang w:val="sr-Cyrl-RS"/>
        </w:rPr>
        <w:t xml:space="preserve">Испорука </w:t>
      </w:r>
      <w:proofErr w:type="spellStart"/>
      <w:r w:rsidRPr="00522C4D">
        <w:rPr>
          <w:rFonts w:ascii="Times New Roman" w:hAnsi="Times New Roman" w:cs="Times New Roman"/>
          <w:lang w:val="sr-Cyrl-RS"/>
        </w:rPr>
        <w:t>ваучера</w:t>
      </w:r>
      <w:proofErr w:type="spellEnd"/>
      <w:r w:rsidRPr="00522C4D">
        <w:rPr>
          <w:rFonts w:ascii="Times New Roman" w:hAnsi="Times New Roman" w:cs="Times New Roman"/>
          <w:lang w:val="sr-Cyrl-RS"/>
        </w:rPr>
        <w:t xml:space="preserve"> не подразумева ковертирање.</w:t>
      </w:r>
    </w:p>
    <w:p w:rsidR="005A0BA4" w:rsidRPr="00522C4D" w:rsidRDefault="005A0BA4" w:rsidP="00522C4D">
      <w:pPr>
        <w:jc w:val="both"/>
        <w:rPr>
          <w:rFonts w:ascii="Times New Roman" w:hAnsi="Times New Roman" w:cs="Times New Roman"/>
          <w:lang w:val="sr-Cyrl-RS"/>
        </w:rPr>
      </w:pPr>
      <w:r w:rsidRPr="00522C4D">
        <w:rPr>
          <w:rFonts w:ascii="Times New Roman" w:hAnsi="Times New Roman" w:cs="Times New Roman"/>
          <w:lang w:val="sr-Cyrl-RS"/>
        </w:rPr>
        <w:t>У конкурсној документацији Наручилац наводи: „</w:t>
      </w:r>
      <w:r w:rsidRPr="00522C4D">
        <w:rPr>
          <w:rFonts w:ascii="Times New Roman" w:hAnsi="Times New Roman" w:cs="Times New Roman"/>
          <w:sz w:val="24"/>
          <w:szCs w:val="24"/>
          <w:lang w:val="sr-Cyrl-RS"/>
        </w:rPr>
        <w:t xml:space="preserve">Обавеза Добављача је да обезбеди могућност разврставања </w:t>
      </w:r>
      <w:proofErr w:type="spellStart"/>
      <w:r w:rsidRPr="00522C4D">
        <w:rPr>
          <w:rFonts w:ascii="Times New Roman" w:hAnsi="Times New Roman" w:cs="Times New Roman"/>
          <w:sz w:val="24"/>
          <w:szCs w:val="24"/>
          <w:lang w:val="sr-Cyrl-RS"/>
        </w:rPr>
        <w:t>ваучера</w:t>
      </w:r>
      <w:proofErr w:type="spellEnd"/>
      <w:r w:rsidRPr="00522C4D">
        <w:rPr>
          <w:rFonts w:ascii="Times New Roman" w:hAnsi="Times New Roman" w:cs="Times New Roman"/>
          <w:sz w:val="24"/>
          <w:szCs w:val="24"/>
          <w:lang w:val="sr-Cyrl-RS"/>
        </w:rPr>
        <w:t xml:space="preserve"> по </w:t>
      </w:r>
      <w:proofErr w:type="spellStart"/>
      <w:r w:rsidRPr="00522C4D">
        <w:rPr>
          <w:rFonts w:ascii="Times New Roman" w:hAnsi="Times New Roman" w:cs="Times New Roman"/>
          <w:sz w:val="24"/>
          <w:szCs w:val="24"/>
          <w:lang w:val="sr-Cyrl-RS"/>
        </w:rPr>
        <w:t>алотментима</w:t>
      </w:r>
      <w:proofErr w:type="spellEnd"/>
      <w:r w:rsidRPr="00522C4D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исти могли бити дистрибуирани сукцесивно и по одлуци Наручиоца. Како би омогућио овакву услугу, Наручилац ће у оквиру спискова са подацима доставити и податак о </w:t>
      </w:r>
      <w:proofErr w:type="spellStart"/>
      <w:r w:rsidRPr="00522C4D">
        <w:rPr>
          <w:rFonts w:ascii="Times New Roman" w:hAnsi="Times New Roman" w:cs="Times New Roman"/>
          <w:sz w:val="24"/>
          <w:szCs w:val="24"/>
          <w:lang w:val="sr-Cyrl-RS"/>
        </w:rPr>
        <w:t>алотменту</w:t>
      </w:r>
      <w:proofErr w:type="spellEnd"/>
      <w:r w:rsidRPr="00522C4D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сваки </w:t>
      </w:r>
      <w:proofErr w:type="spellStart"/>
      <w:r w:rsidRPr="00522C4D">
        <w:rPr>
          <w:rFonts w:ascii="Times New Roman" w:hAnsi="Times New Roman" w:cs="Times New Roman"/>
          <w:sz w:val="24"/>
          <w:szCs w:val="24"/>
          <w:lang w:val="sr-Cyrl-RS"/>
        </w:rPr>
        <w:t>ваучер</w:t>
      </w:r>
      <w:proofErr w:type="spellEnd"/>
      <w:r w:rsidRPr="00522C4D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F15353" w:rsidRDefault="005A0BA4" w:rsidP="00522C4D">
      <w:pPr>
        <w:jc w:val="both"/>
        <w:rPr>
          <w:rFonts w:ascii="Times New Roman" w:hAnsi="Times New Roman" w:cs="Times New Roman"/>
          <w:lang w:val="sr-Cyrl-RS"/>
        </w:rPr>
      </w:pPr>
      <w:r w:rsidRPr="00522C4D">
        <w:rPr>
          <w:rFonts w:ascii="Times New Roman" w:hAnsi="Times New Roman" w:cs="Times New Roman"/>
          <w:lang w:val="sr-Cyrl-RS"/>
        </w:rPr>
        <w:t xml:space="preserve">Имајући у виду да ће Добављач располагати податком о томе који </w:t>
      </w:r>
      <w:proofErr w:type="spellStart"/>
      <w:r w:rsidRPr="00522C4D">
        <w:rPr>
          <w:rFonts w:ascii="Times New Roman" w:hAnsi="Times New Roman" w:cs="Times New Roman"/>
          <w:lang w:val="sr-Cyrl-RS"/>
        </w:rPr>
        <w:t>ваучер</w:t>
      </w:r>
      <w:proofErr w:type="spellEnd"/>
      <w:r w:rsidRPr="00522C4D">
        <w:rPr>
          <w:rFonts w:ascii="Times New Roman" w:hAnsi="Times New Roman" w:cs="Times New Roman"/>
          <w:lang w:val="sr-Cyrl-RS"/>
        </w:rPr>
        <w:t xml:space="preserve"> припада ком </w:t>
      </w:r>
      <w:proofErr w:type="spellStart"/>
      <w:r w:rsidRPr="00522C4D">
        <w:rPr>
          <w:rFonts w:ascii="Times New Roman" w:hAnsi="Times New Roman" w:cs="Times New Roman"/>
          <w:lang w:val="sr-Cyrl-RS"/>
        </w:rPr>
        <w:t>алотменту</w:t>
      </w:r>
      <w:proofErr w:type="spellEnd"/>
      <w:r w:rsidRPr="00522C4D">
        <w:rPr>
          <w:rFonts w:ascii="Times New Roman" w:hAnsi="Times New Roman" w:cs="Times New Roman"/>
          <w:lang w:val="sr-Cyrl-RS"/>
        </w:rPr>
        <w:t xml:space="preserve"> исти је свакако у могућности да на различите начине обезбеди  разврставање </w:t>
      </w:r>
      <w:proofErr w:type="spellStart"/>
      <w:r w:rsidRPr="00522C4D">
        <w:rPr>
          <w:rFonts w:ascii="Times New Roman" w:hAnsi="Times New Roman" w:cs="Times New Roman"/>
          <w:lang w:val="sr-Cyrl-RS"/>
        </w:rPr>
        <w:t>ваучера</w:t>
      </w:r>
      <w:proofErr w:type="spellEnd"/>
      <w:r w:rsidRPr="00522C4D">
        <w:rPr>
          <w:rFonts w:ascii="Times New Roman" w:hAnsi="Times New Roman" w:cs="Times New Roman"/>
          <w:lang w:val="sr-Cyrl-RS"/>
        </w:rPr>
        <w:t xml:space="preserve"> по </w:t>
      </w:r>
      <w:proofErr w:type="spellStart"/>
      <w:r w:rsidRPr="00522C4D">
        <w:rPr>
          <w:rFonts w:ascii="Times New Roman" w:hAnsi="Times New Roman" w:cs="Times New Roman"/>
          <w:lang w:val="sr-Cyrl-RS"/>
        </w:rPr>
        <w:t>алотментима</w:t>
      </w:r>
      <w:proofErr w:type="spellEnd"/>
      <w:r w:rsidRPr="00522C4D">
        <w:rPr>
          <w:rFonts w:ascii="Times New Roman" w:hAnsi="Times New Roman" w:cs="Times New Roman"/>
          <w:lang w:val="sr-Cyrl-RS"/>
        </w:rPr>
        <w:t xml:space="preserve"> и Наручилац не </w:t>
      </w:r>
      <w:r w:rsidR="00445498" w:rsidRPr="00522C4D">
        <w:rPr>
          <w:rFonts w:ascii="Times New Roman" w:hAnsi="Times New Roman" w:cs="Times New Roman"/>
          <w:lang w:val="sr-Cyrl-RS"/>
        </w:rPr>
        <w:t>жели</w:t>
      </w:r>
      <w:r w:rsidRPr="00522C4D">
        <w:rPr>
          <w:rFonts w:ascii="Times New Roman" w:hAnsi="Times New Roman" w:cs="Times New Roman"/>
          <w:lang w:val="sr-Cyrl-RS"/>
        </w:rPr>
        <w:t xml:space="preserve"> на било који начин </w:t>
      </w:r>
      <w:r w:rsidR="00445498" w:rsidRPr="00522C4D">
        <w:rPr>
          <w:rFonts w:ascii="Times New Roman" w:hAnsi="Times New Roman" w:cs="Times New Roman"/>
          <w:lang w:val="sr-Cyrl-RS"/>
        </w:rPr>
        <w:t xml:space="preserve">да </w:t>
      </w:r>
      <w:r w:rsidRPr="00522C4D">
        <w:rPr>
          <w:rFonts w:ascii="Times New Roman" w:hAnsi="Times New Roman" w:cs="Times New Roman"/>
          <w:lang w:val="sr-Cyrl-RS"/>
        </w:rPr>
        <w:t>одређује конкретан начин</w:t>
      </w:r>
      <w:r w:rsidR="00445498" w:rsidRPr="00522C4D">
        <w:rPr>
          <w:rFonts w:ascii="Times New Roman" w:hAnsi="Times New Roman" w:cs="Times New Roman"/>
          <w:lang w:val="sr-Cyrl-RS"/>
        </w:rPr>
        <w:t xml:space="preserve"> како ће Добављач ово извести</w:t>
      </w:r>
      <w:r w:rsidRPr="00522C4D">
        <w:rPr>
          <w:rFonts w:ascii="Times New Roman" w:hAnsi="Times New Roman" w:cs="Times New Roman"/>
          <w:lang w:val="sr-Cyrl-RS"/>
        </w:rPr>
        <w:t xml:space="preserve">.  </w:t>
      </w:r>
      <w:r w:rsidR="00445498" w:rsidRPr="00522C4D">
        <w:rPr>
          <w:rFonts w:ascii="Times New Roman" w:hAnsi="Times New Roman" w:cs="Times New Roman"/>
          <w:lang w:val="sr-Cyrl-RS"/>
        </w:rPr>
        <w:t xml:space="preserve">Један пример би могао бити да се </w:t>
      </w:r>
      <w:proofErr w:type="spellStart"/>
      <w:r w:rsidR="00445498" w:rsidRPr="00522C4D">
        <w:rPr>
          <w:rFonts w:ascii="Times New Roman" w:hAnsi="Times New Roman" w:cs="Times New Roman"/>
          <w:lang w:val="sr-Cyrl-RS"/>
        </w:rPr>
        <w:t>ваучери</w:t>
      </w:r>
      <w:proofErr w:type="spellEnd"/>
      <w:r w:rsidR="00445498" w:rsidRPr="00522C4D">
        <w:rPr>
          <w:rFonts w:ascii="Times New Roman" w:hAnsi="Times New Roman" w:cs="Times New Roman"/>
          <w:lang w:val="sr-Cyrl-RS"/>
        </w:rPr>
        <w:t xml:space="preserve"> штампају у траншама по </w:t>
      </w:r>
      <w:proofErr w:type="spellStart"/>
      <w:r w:rsidR="00445498" w:rsidRPr="00522C4D">
        <w:rPr>
          <w:rFonts w:ascii="Times New Roman" w:hAnsi="Times New Roman" w:cs="Times New Roman"/>
          <w:lang w:val="sr-Cyrl-RS"/>
        </w:rPr>
        <w:t>алотментима</w:t>
      </w:r>
      <w:proofErr w:type="spellEnd"/>
      <w:r w:rsidR="00445498" w:rsidRPr="00522C4D">
        <w:rPr>
          <w:rFonts w:ascii="Times New Roman" w:hAnsi="Times New Roman" w:cs="Times New Roman"/>
          <w:lang w:val="sr-Cyrl-RS"/>
        </w:rPr>
        <w:t xml:space="preserve"> и да се свака транша запакује посебно за испоруку.</w:t>
      </w:r>
    </w:p>
    <w:p w:rsidR="00522C4D" w:rsidRPr="00522C4D" w:rsidRDefault="00522C4D" w:rsidP="00522C4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lastRenderedPageBreak/>
        <w:t>П</w:t>
      </w:r>
      <w:r w:rsidRPr="004B16C4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итање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2:</w:t>
      </w:r>
    </w:p>
    <w:p w:rsidR="00BF2639" w:rsidRPr="00F15353" w:rsidRDefault="00CC7BB8" w:rsidP="00F15353">
      <w:pPr>
        <w:rPr>
          <w:rFonts w:ascii="Times New Roman" w:hAnsi="Times New Roman"/>
        </w:rPr>
      </w:pPr>
      <w:proofErr w:type="spellStart"/>
      <w:r w:rsidRPr="00F15353">
        <w:rPr>
          <w:rFonts w:ascii="Times New Roman" w:hAnsi="Times New Roman"/>
          <w:lang w:val="sr-Latn-RS"/>
        </w:rPr>
        <w:t>Да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ли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је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испорука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планирана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r w:rsidRPr="00F15353">
        <w:rPr>
          <w:rFonts w:ascii="Times New Roman" w:hAnsi="Times New Roman"/>
          <w:lang w:val="sr-Latn-RS"/>
        </w:rPr>
        <w:t>у</w:t>
      </w:r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депо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r w:rsidRPr="00F15353">
        <w:rPr>
          <w:rFonts w:ascii="Times New Roman" w:hAnsi="Times New Roman"/>
          <w:lang w:val="sr-Latn-RS"/>
        </w:rPr>
        <w:t>ЈП</w:t>
      </w:r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Поште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Србије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r w:rsidRPr="00F15353">
        <w:rPr>
          <w:rFonts w:ascii="Times New Roman" w:hAnsi="Times New Roman"/>
          <w:lang w:val="sr-Latn-RS"/>
        </w:rPr>
        <w:t>и</w:t>
      </w:r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на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коју</w:t>
      </w:r>
      <w:proofErr w:type="spellEnd"/>
      <w:r w:rsidR="00BF2639" w:rsidRPr="00F15353">
        <w:rPr>
          <w:rFonts w:ascii="Times New Roman" w:hAnsi="Times New Roman"/>
          <w:lang w:val="sr-Latn-RS"/>
        </w:rPr>
        <w:t>/</w:t>
      </w:r>
      <w:proofErr w:type="spellStart"/>
      <w:r w:rsidRPr="00F15353">
        <w:rPr>
          <w:rFonts w:ascii="Times New Roman" w:hAnsi="Times New Roman"/>
          <w:lang w:val="sr-Latn-RS"/>
        </w:rPr>
        <w:t>које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адресе</w:t>
      </w:r>
      <w:proofErr w:type="spellEnd"/>
      <w:r w:rsidR="00BF2639" w:rsidRPr="00F15353">
        <w:rPr>
          <w:rFonts w:ascii="Times New Roman" w:hAnsi="Times New Roman"/>
          <w:lang w:val="sr-Latn-RS"/>
        </w:rPr>
        <w:t>?</w:t>
      </w:r>
    </w:p>
    <w:p w:rsidR="00F15353" w:rsidRPr="00CC7BB8" w:rsidRDefault="00F15353" w:rsidP="00F15353">
      <w:pPr>
        <w:pStyle w:val="ListParagraph"/>
        <w:rPr>
          <w:rFonts w:ascii="Times New Roman" w:hAnsi="Times New Roman"/>
        </w:rPr>
      </w:pPr>
    </w:p>
    <w:p w:rsidR="00CC7BB8" w:rsidRPr="00CC7BB8" w:rsidRDefault="00CC7BB8" w:rsidP="00CC7BB8">
      <w:pPr>
        <w:pStyle w:val="ListParagraph"/>
        <w:rPr>
          <w:rFonts w:ascii="Times New Roman" w:hAnsi="Times New Roman"/>
        </w:rPr>
      </w:pPr>
    </w:p>
    <w:p w:rsidR="00AC1A8C" w:rsidRPr="00CC7BB8" w:rsidRDefault="00CC7BB8" w:rsidP="00CC7BB8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Одговор 2</w:t>
      </w:r>
      <w:r w:rsidRPr="00D237C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:</w:t>
      </w:r>
    </w:p>
    <w:p w:rsidR="00CC7BB8" w:rsidRPr="00F15353" w:rsidRDefault="00CC7BB8" w:rsidP="00F15353">
      <w:pPr>
        <w:rPr>
          <w:rFonts w:ascii="Times New Roman" w:hAnsi="Times New Roman"/>
          <w:lang w:val="sr-Latn-RS"/>
        </w:rPr>
      </w:pPr>
      <w:proofErr w:type="spellStart"/>
      <w:r w:rsidRPr="00F15353">
        <w:rPr>
          <w:rFonts w:ascii="Times New Roman" w:hAnsi="Times New Roman"/>
          <w:lang w:val="sr-Latn-RS"/>
        </w:rPr>
        <w:t>Испорука</w:t>
      </w:r>
      <w:proofErr w:type="spellEnd"/>
      <w:r w:rsidRPr="00F15353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ће</w:t>
      </w:r>
      <w:proofErr w:type="spellEnd"/>
      <w:r w:rsidRPr="00F15353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се</w:t>
      </w:r>
      <w:proofErr w:type="spellEnd"/>
      <w:r w:rsidRPr="00F15353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вршити</w:t>
      </w:r>
      <w:proofErr w:type="spellEnd"/>
      <w:r w:rsidRPr="00F15353">
        <w:rPr>
          <w:rFonts w:ascii="Times New Roman" w:hAnsi="Times New Roman" w:cs="Times New Roman"/>
          <w:lang w:val="sr-Latn-RS"/>
        </w:rPr>
        <w:t xml:space="preserve">  </w:t>
      </w:r>
      <w:r w:rsidRPr="00F15353">
        <w:rPr>
          <w:rFonts w:ascii="Times New Roman" w:hAnsi="Times New Roman"/>
          <w:lang w:val="sr-Latn-RS"/>
        </w:rPr>
        <w:t>у</w:t>
      </w:r>
      <w:r w:rsidRPr="00F15353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пошти</w:t>
      </w:r>
      <w:proofErr w:type="spellEnd"/>
      <w:r w:rsidRPr="00F15353">
        <w:rPr>
          <w:rFonts w:ascii="Times New Roman" w:hAnsi="Times New Roman" w:cs="Times New Roman"/>
          <w:lang w:val="sr-Latn-RS"/>
        </w:rPr>
        <w:t xml:space="preserve"> 11200 </w:t>
      </w:r>
      <w:proofErr w:type="spellStart"/>
      <w:r w:rsidRPr="00F15353">
        <w:rPr>
          <w:rFonts w:ascii="Times New Roman" w:hAnsi="Times New Roman"/>
          <w:lang w:val="sr-Latn-RS"/>
        </w:rPr>
        <w:t>Београд</w:t>
      </w:r>
      <w:proofErr w:type="spellEnd"/>
      <w:r w:rsidRPr="00F15353">
        <w:rPr>
          <w:rFonts w:ascii="Times New Roman" w:hAnsi="Times New Roman" w:cs="Times New Roman"/>
          <w:lang w:val="sr-Latn-RS"/>
        </w:rPr>
        <w:t xml:space="preserve"> 2, </w:t>
      </w:r>
      <w:proofErr w:type="spellStart"/>
      <w:r w:rsidRPr="00F15353">
        <w:rPr>
          <w:rFonts w:ascii="Times New Roman" w:hAnsi="Times New Roman"/>
          <w:lang w:val="sr-Latn-RS"/>
        </w:rPr>
        <w:t>Угриновачка</w:t>
      </w:r>
      <w:proofErr w:type="spellEnd"/>
      <w:r w:rsidRPr="00F15353">
        <w:rPr>
          <w:rFonts w:ascii="Times New Roman" w:hAnsi="Times New Roman" w:cs="Times New Roman"/>
          <w:lang w:val="sr-Latn-RS"/>
        </w:rPr>
        <w:t xml:space="preserve"> 210</w:t>
      </w:r>
      <w:r w:rsidRPr="00F15353">
        <w:rPr>
          <w:rFonts w:ascii="Times New Roman" w:hAnsi="Times New Roman"/>
          <w:lang w:val="sr-Latn-RS"/>
        </w:rPr>
        <w:t>б</w:t>
      </w:r>
      <w:r w:rsidRPr="00F15353">
        <w:rPr>
          <w:rFonts w:ascii="Times New Roman" w:hAnsi="Times New Roman" w:cs="Times New Roman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lang w:val="sr-Latn-RS"/>
        </w:rPr>
        <w:t>Земун</w:t>
      </w:r>
      <w:proofErr w:type="spellEnd"/>
      <w:r w:rsidRPr="00F15353">
        <w:rPr>
          <w:rFonts w:ascii="Times New Roman" w:hAnsi="Times New Roman"/>
          <w:lang w:val="sr-Latn-RS"/>
        </w:rPr>
        <w:t>.</w:t>
      </w:r>
    </w:p>
    <w:p w:rsidR="00CC7BB8" w:rsidRDefault="00CC7BB8" w:rsidP="00F15353"/>
    <w:p w:rsidR="00CC7BB8" w:rsidRPr="00CC7BB8" w:rsidRDefault="00CC7BB8" w:rsidP="00CC7BB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П</w:t>
      </w:r>
      <w:r w:rsidRPr="004B16C4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итање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3:</w:t>
      </w:r>
    </w:p>
    <w:p w:rsidR="00F15353" w:rsidRPr="005A0178" w:rsidRDefault="00CC7BB8" w:rsidP="00F15353">
      <w:pPr>
        <w:jc w:val="both"/>
        <w:rPr>
          <w:rFonts w:ascii="Times New Roman" w:hAnsi="Times New Roman"/>
          <w:lang w:val="sr-Latn-RS"/>
        </w:rPr>
      </w:pPr>
      <w:proofErr w:type="spellStart"/>
      <w:r w:rsidRPr="00F15353">
        <w:rPr>
          <w:rFonts w:ascii="Times New Roman" w:hAnsi="Times New Roman"/>
          <w:lang w:val="sr-Latn-RS"/>
        </w:rPr>
        <w:t>Нејасно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је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питање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рока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за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израду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идејног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решења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( 24</w:t>
      </w:r>
      <w:r w:rsidRPr="00F15353">
        <w:rPr>
          <w:rFonts w:ascii="Times New Roman" w:hAnsi="Times New Roman"/>
          <w:lang w:val="sr-Latn-RS"/>
        </w:rPr>
        <w:t>х</w:t>
      </w:r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од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момента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добијања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спискова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r w:rsidRPr="00F15353">
        <w:rPr>
          <w:rFonts w:ascii="Times New Roman" w:hAnsi="Times New Roman"/>
          <w:lang w:val="sr-Latn-RS"/>
        </w:rPr>
        <w:t>и</w:t>
      </w:r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осталих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садржаја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ваучера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) </w:t>
      </w:r>
      <w:r w:rsidRPr="00F15353">
        <w:rPr>
          <w:rFonts w:ascii="Times New Roman" w:hAnsi="Times New Roman"/>
          <w:lang w:val="sr-Latn-RS"/>
        </w:rPr>
        <w:t>а</w:t>
      </w:r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уједно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је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r w:rsidRPr="00F15353">
        <w:rPr>
          <w:rFonts w:ascii="Times New Roman" w:hAnsi="Times New Roman"/>
          <w:lang w:val="sr-Latn-RS"/>
        </w:rPr>
        <w:t>и</w:t>
      </w:r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рок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од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24</w:t>
      </w:r>
      <w:r w:rsidRPr="00F15353">
        <w:rPr>
          <w:rFonts w:ascii="Times New Roman" w:hAnsi="Times New Roman"/>
          <w:lang w:val="sr-Latn-RS"/>
        </w:rPr>
        <w:t>х</w:t>
      </w:r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за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прву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испоруку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од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5.000 </w:t>
      </w:r>
      <w:proofErr w:type="spellStart"/>
      <w:r w:rsidRPr="00F15353">
        <w:rPr>
          <w:rFonts w:ascii="Times New Roman" w:hAnsi="Times New Roman"/>
          <w:lang w:val="sr-Latn-RS"/>
        </w:rPr>
        <w:t>ваучера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тако</w:t>
      </w:r>
      <w:r w:rsidR="00F15353" w:rsidRPr="00F15353">
        <w:rPr>
          <w:rFonts w:ascii="Times New Roman" w:hAnsi="Times New Roman"/>
          <w:lang w:val="sr-Latn-RS"/>
        </w:rPr>
        <w:t>ђ</w:t>
      </w:r>
      <w:r w:rsidRPr="00F15353">
        <w:rPr>
          <w:rFonts w:ascii="Times New Roman" w:hAnsi="Times New Roman"/>
          <w:lang w:val="sr-Latn-RS"/>
        </w:rPr>
        <w:t>е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од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доставе</w:t>
      </w:r>
      <w:proofErr w:type="spellEnd"/>
      <w:r w:rsidR="00BF2639" w:rsidRPr="00F15353">
        <w:rPr>
          <w:rFonts w:ascii="Times New Roman" w:hAnsi="Times New Roman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lang w:val="sr-Latn-RS"/>
        </w:rPr>
        <w:t>података</w:t>
      </w:r>
      <w:proofErr w:type="spellEnd"/>
      <w:r w:rsidR="00BF2639" w:rsidRPr="00F15353">
        <w:rPr>
          <w:rFonts w:ascii="Times New Roman" w:hAnsi="Times New Roman"/>
          <w:lang w:val="sr-Latn-RS"/>
        </w:rPr>
        <w:t>?</w:t>
      </w:r>
    </w:p>
    <w:p w:rsidR="00F15353" w:rsidRPr="00F15353" w:rsidRDefault="00F15353" w:rsidP="00F15353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Одговор 3</w:t>
      </w:r>
      <w:r w:rsidRPr="00D237C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:</w:t>
      </w:r>
    </w:p>
    <w:p w:rsidR="00571F50" w:rsidRPr="00F15353" w:rsidRDefault="00571F50" w:rsidP="00571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5353">
        <w:rPr>
          <w:rFonts w:ascii="Times New Roman" w:hAnsi="Times New Roman" w:cs="Times New Roman"/>
          <w:lang w:val="sr-Cyrl-RS"/>
        </w:rPr>
        <w:t>У питању су два различита рока која нису неопходно повезани. У вези рока за израду идејног решења у конкурсној документацији Наручилац наводи „</w:t>
      </w:r>
      <w:r w:rsidRPr="00F15353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идејног решења изгледа </w:t>
      </w:r>
      <w:proofErr w:type="spellStart"/>
      <w:r w:rsidRPr="00F15353">
        <w:rPr>
          <w:rFonts w:ascii="Times New Roman" w:hAnsi="Times New Roman" w:cs="Times New Roman"/>
          <w:sz w:val="24"/>
          <w:szCs w:val="24"/>
          <w:lang w:val="sr-Cyrl-RS"/>
        </w:rPr>
        <w:t>ваучера</w:t>
      </w:r>
      <w:proofErr w:type="spellEnd"/>
      <w:r w:rsidRPr="00F15353"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обавеза Добављача. Наручилац ће доставити списак података као и осталих садржаја које </w:t>
      </w:r>
      <w:proofErr w:type="spellStart"/>
      <w:r w:rsidRPr="00F15353">
        <w:rPr>
          <w:rFonts w:ascii="Times New Roman" w:hAnsi="Times New Roman" w:cs="Times New Roman"/>
          <w:sz w:val="24"/>
          <w:szCs w:val="24"/>
          <w:lang w:val="sr-Cyrl-RS"/>
        </w:rPr>
        <w:t>ваучер</w:t>
      </w:r>
      <w:proofErr w:type="spellEnd"/>
      <w:r w:rsidRPr="00F15353">
        <w:rPr>
          <w:rFonts w:ascii="Times New Roman" w:hAnsi="Times New Roman" w:cs="Times New Roman"/>
          <w:sz w:val="24"/>
          <w:szCs w:val="24"/>
          <w:lang w:val="sr-Cyrl-RS"/>
        </w:rPr>
        <w:t xml:space="preserve"> мора садржати, а обавеза Добављача је да достави предлог идејног решења најкасније 24 часа пошто прими поменуте податке. Коначно идејно решење је предмет писменог прихватања (путем дописа или </w:t>
      </w:r>
      <w:proofErr w:type="spellStart"/>
      <w:r w:rsidRPr="00F15353">
        <w:rPr>
          <w:rFonts w:ascii="Times New Roman" w:hAnsi="Times New Roman" w:cs="Times New Roman"/>
          <w:sz w:val="24"/>
          <w:szCs w:val="24"/>
          <w:lang w:val="sr-Cyrl-RS"/>
        </w:rPr>
        <w:t>имејла</w:t>
      </w:r>
      <w:proofErr w:type="spellEnd"/>
      <w:r w:rsidRPr="00F15353">
        <w:rPr>
          <w:rFonts w:ascii="Times New Roman" w:hAnsi="Times New Roman" w:cs="Times New Roman"/>
          <w:sz w:val="24"/>
          <w:szCs w:val="24"/>
          <w:lang w:val="sr-Cyrl-RS"/>
        </w:rPr>
        <w:t xml:space="preserve">) од стране представника Наручиоца.“. Термин „списак података“ се односи на списак података које сваки </w:t>
      </w:r>
      <w:proofErr w:type="spellStart"/>
      <w:r w:rsidRPr="00F15353">
        <w:rPr>
          <w:rFonts w:ascii="Times New Roman" w:hAnsi="Times New Roman" w:cs="Times New Roman"/>
          <w:sz w:val="24"/>
          <w:szCs w:val="24"/>
          <w:lang w:val="sr-Cyrl-RS"/>
        </w:rPr>
        <w:t>ваучер</w:t>
      </w:r>
      <w:proofErr w:type="spellEnd"/>
      <w:r w:rsidRPr="00F15353">
        <w:rPr>
          <w:rFonts w:ascii="Times New Roman" w:hAnsi="Times New Roman" w:cs="Times New Roman"/>
          <w:sz w:val="24"/>
          <w:szCs w:val="24"/>
          <w:lang w:val="sr-Cyrl-RS"/>
        </w:rPr>
        <w:t xml:space="preserve"> мора садржати (ови подаци су такође наведени у Уредби о …… као и у даљем тексту конкурсне документације.</w:t>
      </w:r>
    </w:p>
    <w:p w:rsidR="00571F50" w:rsidRDefault="00571F50" w:rsidP="00571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у питању рок за штампу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ваучера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кон</w:t>
      </w:r>
      <w:r w:rsidR="005A0178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урсној документацији Наручилац наводи </w:t>
      </w:r>
      <w:r w:rsidR="00E92DD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92DDC" w:rsidRPr="00D17542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доставља спискове са подацима о максимално 5.000 угрожених потрошача. Рок за штампу и испоруку </w:t>
      </w:r>
      <w:proofErr w:type="spellStart"/>
      <w:r w:rsidR="00E92DDC" w:rsidRPr="00D17542">
        <w:rPr>
          <w:rFonts w:ascii="Times New Roman" w:hAnsi="Times New Roman" w:cs="Times New Roman"/>
          <w:sz w:val="24"/>
          <w:szCs w:val="24"/>
          <w:lang w:val="sr-Cyrl-RS"/>
        </w:rPr>
        <w:t>ваучера</w:t>
      </w:r>
      <w:proofErr w:type="spellEnd"/>
      <w:r w:rsidR="00E92DDC" w:rsidRPr="00D17542">
        <w:rPr>
          <w:rFonts w:ascii="Times New Roman" w:hAnsi="Times New Roman" w:cs="Times New Roman"/>
          <w:sz w:val="24"/>
          <w:szCs w:val="24"/>
          <w:lang w:val="sr-Cyrl-RS"/>
        </w:rPr>
        <w:t xml:space="preserve"> ЈП „Пошта Србије“ је максимално 24 часа по достави података. Наручилац задржава право да достави спискове на дан потписивања уговора.</w:t>
      </w:r>
      <w:r w:rsidR="00E92DDC">
        <w:rPr>
          <w:rFonts w:ascii="Times New Roman" w:hAnsi="Times New Roman" w:cs="Times New Roman"/>
          <w:sz w:val="24"/>
          <w:szCs w:val="24"/>
          <w:lang w:val="sr-Cyrl-RS"/>
        </w:rPr>
        <w:t xml:space="preserve">“ У овом случају термин „спискови са подацима“ се односи на конкретне податке о угроженим потрошачима које је потребно штампати на </w:t>
      </w:r>
      <w:proofErr w:type="spellStart"/>
      <w:r w:rsidR="00E92DDC">
        <w:rPr>
          <w:rFonts w:ascii="Times New Roman" w:hAnsi="Times New Roman" w:cs="Times New Roman"/>
          <w:sz w:val="24"/>
          <w:szCs w:val="24"/>
          <w:lang w:val="sr-Cyrl-RS"/>
        </w:rPr>
        <w:t>ваучерима</w:t>
      </w:r>
      <w:proofErr w:type="spellEnd"/>
      <w:r w:rsidR="00E92D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2DDC" w:rsidRDefault="00E92DDC" w:rsidP="00571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да је теоријски могуће преклапање ових рокова Наручилац овим одговор</w:t>
      </w:r>
      <w:r w:rsidR="00F1535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кларификује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рокови за штампу не могу почети тећи уколико није потврђено коначно идејно решење.</w:t>
      </w:r>
    </w:p>
    <w:p w:rsidR="00F15353" w:rsidRDefault="00F15353" w:rsidP="00571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5353" w:rsidRPr="00F15353" w:rsidRDefault="00F15353" w:rsidP="00571F5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П</w:t>
      </w:r>
      <w:r w:rsidRPr="004B16C4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итање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4:</w:t>
      </w:r>
    </w:p>
    <w:p w:rsidR="00BF2639" w:rsidRDefault="00F15353" w:rsidP="00F15353">
      <w:pPr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F15353">
        <w:rPr>
          <w:rFonts w:ascii="Times New Roman" w:hAnsi="Times New Roman"/>
          <w:sz w:val="24"/>
          <w:szCs w:val="24"/>
        </w:rPr>
        <w:t>Везано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</w:rPr>
        <w:t>за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</w:rPr>
        <w:t>конкурсном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</w:rPr>
        <w:t>предвиђене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</w:rPr>
        <w:t>услове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</w:rPr>
        <w:t>за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</w:rPr>
        <w:t>услугу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</w:rPr>
        <w:t>штампе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</w:rPr>
        <w:t>ваучера</w:t>
      </w:r>
      <w:proofErr w:type="spellEnd"/>
      <w:r w:rsidR="00BF2639" w:rsidRPr="00F153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2639" w:rsidRPr="00F15353">
        <w:rPr>
          <w:rFonts w:ascii="Times New Roman" w:hAnsi="Times New Roman"/>
          <w:sz w:val="24"/>
          <w:szCs w:val="24"/>
        </w:rPr>
        <w:t xml:space="preserve">( </w:t>
      </w:r>
      <w:r w:rsidR="00BF2639" w:rsidRPr="00F15353">
        <w:rPr>
          <w:rFonts w:ascii="Times New Roman" w:hAnsi="Times New Roman"/>
          <w:sz w:val="24"/>
          <w:szCs w:val="24"/>
          <w:lang w:val="sr-Cyrl-RS"/>
        </w:rPr>
        <w:t>ЈН</w:t>
      </w:r>
      <w:proofErr w:type="gramEnd"/>
      <w:r w:rsidR="00BF2639" w:rsidRPr="00F15353">
        <w:rPr>
          <w:rFonts w:ascii="Times New Roman" w:hAnsi="Times New Roman"/>
          <w:sz w:val="24"/>
          <w:szCs w:val="24"/>
          <w:lang w:val="sr-Cyrl-RS"/>
        </w:rPr>
        <w:t xml:space="preserve"> П-11/2015),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предви</w:t>
      </w:r>
      <w:r>
        <w:rPr>
          <w:rFonts w:ascii="Times New Roman" w:hAnsi="Times New Roman"/>
          <w:sz w:val="24"/>
          <w:szCs w:val="24"/>
          <w:lang w:val="sr-Latn-RS"/>
        </w:rPr>
        <w:t>ђ</w:t>
      </w:r>
      <w:r w:rsidRPr="00F15353">
        <w:rPr>
          <w:rFonts w:ascii="Times New Roman" w:hAnsi="Times New Roman"/>
          <w:sz w:val="24"/>
          <w:szCs w:val="24"/>
          <w:lang w:val="sr-Latn-RS"/>
        </w:rPr>
        <w:t>ена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заштита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злоупотребе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(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умножавања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копирања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фалсификовања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)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употребом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застићене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хартије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70-80 </w:t>
      </w:r>
      <w:r w:rsidRPr="00F15353">
        <w:rPr>
          <w:rFonts w:ascii="Times New Roman" w:hAnsi="Times New Roman"/>
          <w:sz w:val="24"/>
          <w:szCs w:val="24"/>
          <w:lang w:val="sr-Latn-RS"/>
        </w:rPr>
        <w:t>г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>/</w:t>
      </w:r>
      <w:r w:rsidRPr="00F15353">
        <w:rPr>
          <w:rFonts w:ascii="Times New Roman" w:hAnsi="Times New Roman"/>
          <w:sz w:val="24"/>
          <w:szCs w:val="24"/>
          <w:lang w:val="sr-Latn-RS"/>
        </w:rPr>
        <w:t>м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2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воденим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жигом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.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Овим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путемо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желимо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тражимо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додатно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појашњење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оправданости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овако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дефинисаног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технолошког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критеријума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као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довољног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реализацију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безбедносно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ризичног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пројекта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каква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штампа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предметних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ваучера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Имајући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виду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дугогодишње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искуство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реализацији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штампе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сигурносних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производа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Завода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израду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новчаница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и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кованог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новца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 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како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домаћим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тако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lastRenderedPageBreak/>
        <w:t>и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међународним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оквирима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морамо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наведемо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коришћење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само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 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једног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заштитног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елемента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производњи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 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није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довољно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становишта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спречавања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злоупотреба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производа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какав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вредносни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ваучер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субвенционисану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куповину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опреме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пријем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сигнала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дигиталне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телевизије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Наиме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ризици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злоупотребе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налазе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како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могућности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злоупотреба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(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умножавања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копирања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фалсификовања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)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ваучера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што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спречава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употребом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заштитних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елемената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производњи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(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какав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хартија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заштитом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апликовање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холограма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штампа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сигурносним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бојама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штампа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микро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>-</w:t>
      </w:r>
      <w:r w:rsidRPr="00F15353">
        <w:rPr>
          <w:rFonts w:ascii="Times New Roman" w:hAnsi="Times New Roman"/>
          <w:sz w:val="24"/>
          <w:szCs w:val="24"/>
          <w:lang w:val="sr-Latn-RS"/>
        </w:rPr>
        <w:t>текста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и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сл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)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али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и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могућностима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злоупотребе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стране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самог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извођача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штампе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.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Ови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други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ризици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спречавају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постојањем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безбедносних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процедура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комплетном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пословном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процесу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почев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набавке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репроматеријала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обраде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у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производном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процесу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управљања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макулатуром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(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шкартом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)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испоруке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готовог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производа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>.  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Постојање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овако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заокруженог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сигурносног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производног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процеса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доказује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кроз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медјународне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стандарде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какав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15353">
        <w:rPr>
          <w:rFonts w:ascii="Times New Roman" w:hAnsi="Times New Roman"/>
          <w:sz w:val="24"/>
          <w:szCs w:val="24"/>
          <w:lang w:val="sr-Latn-RS"/>
        </w:rPr>
        <w:t>Ц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>W</w:t>
      </w:r>
      <w:r w:rsidRPr="00F15353">
        <w:rPr>
          <w:rFonts w:ascii="Times New Roman" w:hAnsi="Times New Roman"/>
          <w:sz w:val="24"/>
          <w:szCs w:val="24"/>
          <w:lang w:val="sr-Latn-RS"/>
        </w:rPr>
        <w:t>А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14641 (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Intergraf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Certificate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for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High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Securit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>y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Management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S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>y</w:t>
      </w:r>
      <w:r w:rsidR="005969AF">
        <w:rPr>
          <w:rFonts w:ascii="Times New Roman" w:hAnsi="Times New Roman"/>
          <w:sz w:val="24"/>
          <w:szCs w:val="24"/>
          <w:lang w:val="sr-Latn-RS"/>
        </w:rPr>
        <w:t>stem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for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Secure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969AF">
        <w:rPr>
          <w:rFonts w:ascii="Times New Roman" w:hAnsi="Times New Roman"/>
          <w:sz w:val="24"/>
          <w:szCs w:val="24"/>
          <w:lang w:val="sr-Latn-RS"/>
        </w:rPr>
        <w:t>Printing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) </w:t>
      </w:r>
      <w:r w:rsidRPr="00F15353">
        <w:rPr>
          <w:rFonts w:ascii="Times New Roman" w:hAnsi="Times New Roman"/>
          <w:sz w:val="24"/>
          <w:szCs w:val="24"/>
          <w:lang w:val="sr-Latn-RS"/>
        </w:rPr>
        <w:t>и</w:t>
      </w:r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поседовање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оваквог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стандарда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 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уобичајен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додатни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технолошки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услов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код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реализације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 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безбедносно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ризичних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15353">
        <w:rPr>
          <w:rFonts w:ascii="Times New Roman" w:hAnsi="Times New Roman"/>
          <w:sz w:val="24"/>
          <w:szCs w:val="24"/>
          <w:lang w:val="sr-Latn-RS"/>
        </w:rPr>
        <w:t>пројеката</w:t>
      </w:r>
      <w:proofErr w:type="spellEnd"/>
      <w:r w:rsidR="00BF2639" w:rsidRPr="00F15353">
        <w:rPr>
          <w:rFonts w:ascii="Times New Roman" w:hAnsi="Times New Roman"/>
          <w:sz w:val="24"/>
          <w:szCs w:val="24"/>
          <w:lang w:val="sr-Latn-RS"/>
        </w:rPr>
        <w:t>.</w:t>
      </w:r>
    </w:p>
    <w:p w:rsidR="005969AF" w:rsidRDefault="005969AF" w:rsidP="00F15353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92DDC" w:rsidRPr="008D59AF" w:rsidRDefault="005969AF" w:rsidP="008D59AF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Одговор 4</w:t>
      </w:r>
      <w:r w:rsidRPr="00D237C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:</w:t>
      </w:r>
    </w:p>
    <w:p w:rsidR="00CA792A" w:rsidRDefault="00B96981" w:rsidP="008D59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59AF">
        <w:rPr>
          <w:rFonts w:ascii="Times New Roman" w:hAnsi="Times New Roman" w:cs="Times New Roman"/>
          <w:lang w:val="sr-Cyrl-RS"/>
        </w:rPr>
        <w:t xml:space="preserve"> </w:t>
      </w:r>
      <w:r w:rsidR="003340AA" w:rsidRPr="005A0178">
        <w:rPr>
          <w:rFonts w:ascii="Times New Roman" w:hAnsi="Times New Roman" w:cs="Times New Roman"/>
          <w:sz w:val="24"/>
          <w:szCs w:val="24"/>
          <w:lang w:val="sr-Cyrl-RS"/>
        </w:rPr>
        <w:t>Приликом дефинисања техничких спецификација н</w:t>
      </w:r>
      <w:r w:rsidR="00CA792A" w:rsidRPr="005A0178">
        <w:rPr>
          <w:rFonts w:ascii="Times New Roman" w:hAnsi="Times New Roman" w:cs="Times New Roman"/>
          <w:sz w:val="24"/>
          <w:szCs w:val="24"/>
          <w:lang w:val="sr-Cyrl-RS"/>
        </w:rPr>
        <w:t xml:space="preserve">аручилац се определио за тражени вид заштите </w:t>
      </w:r>
      <w:r w:rsidR="008D59AF" w:rsidRPr="005A0178">
        <w:rPr>
          <w:rFonts w:ascii="Times New Roman" w:hAnsi="Times New Roman" w:cs="Times New Roman"/>
          <w:sz w:val="24"/>
          <w:szCs w:val="24"/>
          <w:lang w:val="sr-Cyrl-RS"/>
        </w:rPr>
        <w:t>(са воденим жигом) јер је сматрао</w:t>
      </w:r>
      <w:r w:rsidR="003340AA" w:rsidRPr="005A0178">
        <w:rPr>
          <w:rFonts w:ascii="Times New Roman" w:hAnsi="Times New Roman" w:cs="Times New Roman"/>
          <w:sz w:val="24"/>
          <w:szCs w:val="24"/>
          <w:lang w:val="sr-Cyrl-RS"/>
        </w:rPr>
        <w:t xml:space="preserve"> да је за предметну јавну набавку то сасвим довољан вид заштите. Један од разлога зашто наручилац није тражио више врста заштите је обавеза поштовања начела јавних набавки, међу којима је и начело обезбеђивања конкуренције. Сматрамо да </w:t>
      </w:r>
      <w:r w:rsidR="00320C3E" w:rsidRPr="005A0178">
        <w:rPr>
          <w:rFonts w:ascii="Times New Roman" w:hAnsi="Times New Roman" w:cs="Times New Roman"/>
          <w:sz w:val="24"/>
          <w:szCs w:val="24"/>
          <w:lang w:val="sr-Cyrl-RS"/>
        </w:rPr>
        <w:t xml:space="preserve">смо </w:t>
      </w:r>
      <w:r w:rsidR="003340AA" w:rsidRPr="005A0178">
        <w:rPr>
          <w:rFonts w:ascii="Times New Roman" w:hAnsi="Times New Roman" w:cs="Times New Roman"/>
          <w:sz w:val="24"/>
          <w:szCs w:val="24"/>
          <w:lang w:val="sr-Cyrl-RS"/>
        </w:rPr>
        <w:t xml:space="preserve">на овај начин </w:t>
      </w:r>
      <w:r w:rsidR="00320C3E" w:rsidRPr="005A0178">
        <w:rPr>
          <w:rFonts w:ascii="Times New Roman" w:hAnsi="Times New Roman" w:cs="Times New Roman"/>
          <w:sz w:val="24"/>
          <w:szCs w:val="24"/>
          <w:lang w:val="sr-Cyrl-RS"/>
        </w:rPr>
        <w:t xml:space="preserve">с једне стране </w:t>
      </w:r>
      <w:r w:rsidR="003340AA" w:rsidRPr="005A0178">
        <w:rPr>
          <w:rFonts w:ascii="Times New Roman" w:hAnsi="Times New Roman" w:cs="Times New Roman"/>
          <w:sz w:val="24"/>
          <w:szCs w:val="24"/>
          <w:lang w:val="sr-Cyrl-RS"/>
        </w:rPr>
        <w:t>омогућ</w:t>
      </w:r>
      <w:r w:rsidR="00320C3E" w:rsidRPr="005A0178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3340AA" w:rsidRPr="005A0178">
        <w:rPr>
          <w:rFonts w:ascii="Times New Roman" w:hAnsi="Times New Roman" w:cs="Times New Roman"/>
          <w:sz w:val="24"/>
          <w:szCs w:val="24"/>
          <w:lang w:val="sr-Cyrl-RS"/>
        </w:rPr>
        <w:t xml:space="preserve"> већем броју понуђача да учествују у предметној јавној набавци, док је са друге стране обезбеђен неопходан ниво заштите. Из истог разлога нисмо тражили да понуђачи поседују међународне стандарде које помињете у питању. Сходно наведеном, наручилац остаје при својим захтевима из конкурсне документације.</w:t>
      </w:r>
    </w:p>
    <w:p w:rsidR="00FC184B" w:rsidRDefault="00FC184B" w:rsidP="008D59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184B" w:rsidRPr="005A0178" w:rsidRDefault="00FC184B" w:rsidP="008D59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C184B" w:rsidRPr="005A01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53D7A"/>
    <w:multiLevelType w:val="hybridMultilevel"/>
    <w:tmpl w:val="FFDA1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C0"/>
    <w:rsid w:val="0008777A"/>
    <w:rsid w:val="00320C3E"/>
    <w:rsid w:val="003340AA"/>
    <w:rsid w:val="004133C0"/>
    <w:rsid w:val="00445498"/>
    <w:rsid w:val="00522C4D"/>
    <w:rsid w:val="00571F50"/>
    <w:rsid w:val="005969AF"/>
    <w:rsid w:val="005A0178"/>
    <w:rsid w:val="005A0BA4"/>
    <w:rsid w:val="006273A2"/>
    <w:rsid w:val="006463F7"/>
    <w:rsid w:val="00661D44"/>
    <w:rsid w:val="006C1D79"/>
    <w:rsid w:val="007B157D"/>
    <w:rsid w:val="008D59AF"/>
    <w:rsid w:val="00AC1A8C"/>
    <w:rsid w:val="00B96981"/>
    <w:rsid w:val="00BF2639"/>
    <w:rsid w:val="00CA792A"/>
    <w:rsid w:val="00CC7BB8"/>
    <w:rsid w:val="00DB406E"/>
    <w:rsid w:val="00E034A0"/>
    <w:rsid w:val="00E357F1"/>
    <w:rsid w:val="00E92DDC"/>
    <w:rsid w:val="00F15353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01506-C709-4924-8B8B-05540D5F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39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Dobrijevic</dc:creator>
  <cp:lastModifiedBy>danijela.ostojic</cp:lastModifiedBy>
  <cp:revision>9</cp:revision>
  <cp:lastPrinted>2015-03-27T11:10:00Z</cp:lastPrinted>
  <dcterms:created xsi:type="dcterms:W3CDTF">2015-03-27T06:09:00Z</dcterms:created>
  <dcterms:modified xsi:type="dcterms:W3CDTF">2015-03-27T13:30:00Z</dcterms:modified>
</cp:coreProperties>
</file>